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E5" w:rsidRDefault="007C54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«Компания»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1168E5" w:rsidRDefault="001168E5">
      <w:pPr>
        <w:rPr>
          <w:rFonts w:hAnsi="Times New Roman" w:cs="Times New Roman"/>
          <w:color w:val="000000"/>
          <w:sz w:val="24"/>
          <w:szCs w:val="24"/>
        </w:rPr>
      </w:pPr>
    </w:p>
    <w:p w:rsidR="001168E5" w:rsidRDefault="001168E5">
      <w:pPr>
        <w:rPr>
          <w:rFonts w:hAnsi="Times New Roman" w:cs="Times New Roman"/>
          <w:color w:val="000000"/>
          <w:sz w:val="24"/>
          <w:szCs w:val="24"/>
        </w:rPr>
      </w:pPr>
    </w:p>
    <w:p w:rsidR="001168E5" w:rsidRDefault="001168E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2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0"/>
        <w:gridCol w:w="6370"/>
      </w:tblGrid>
      <w:tr w:rsidR="001168E5" w:rsidRPr="004371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7C541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62150" cy="857250"/>
                  <wp:effectExtent l="0" t="0" r="0" b="0"/>
                  <wp:docPr id="1" name="Picture 1" descr="/api/doc/v1/image/-511724?moduleId=118&amp;id=45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511724?moduleId=118&amp;id=45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Pr="00437151" w:rsidRDefault="007C54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168E5" w:rsidRPr="00437151" w:rsidRDefault="001168E5">
            <w:pPr>
              <w:rPr>
                <w:lang w:val="ru-RU"/>
              </w:rPr>
            </w:pPr>
          </w:p>
          <w:p w:rsidR="001168E5" w:rsidRPr="00437151" w:rsidRDefault="007C54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168E5" w:rsidRPr="00437151" w:rsidRDefault="001168E5">
            <w:pPr>
              <w:rPr>
                <w:lang w:val="ru-RU"/>
              </w:rPr>
            </w:pPr>
          </w:p>
          <w:p w:rsidR="001168E5" w:rsidRPr="00437151" w:rsidRDefault="007C54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_________ </w:t>
            </w:r>
          </w:p>
          <w:p w:rsidR="001168E5" w:rsidRPr="00437151" w:rsidRDefault="007C54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  <w:p w:rsidR="001168E5" w:rsidRPr="00437151" w:rsidRDefault="001168E5">
            <w:pPr>
              <w:rPr>
                <w:lang w:val="ru-RU"/>
              </w:rPr>
            </w:pPr>
          </w:p>
          <w:p w:rsidR="001168E5" w:rsidRPr="00437151" w:rsidRDefault="00437151" w:rsidP="0043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5418"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1168E5" w:rsidRPr="00437151" w:rsidRDefault="001168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8E5" w:rsidRPr="00437151" w:rsidRDefault="001168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8E5" w:rsidRPr="00437151" w:rsidRDefault="007C54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344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proofErr w:type="gramStart"/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7"/>
        <w:gridCol w:w="5008"/>
      </w:tblGrid>
      <w:tr w:rsidR="001168E5"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7C54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Pr="00437151" w:rsidRDefault="007C5418" w:rsidP="0043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1168E5" w:rsidRDefault="007C54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Default="007C54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Высшее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ласти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Default="007C541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proofErr w:type="spellEnd"/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Default="007C541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proofErr w:type="spellEnd"/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Default="007C541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proofErr w:type="spellEnd"/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тник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</w:rPr>
        <w:t>подробн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1.9.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1.10.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1168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151" w:rsidRDefault="004371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151" w:rsidRDefault="004371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7151" w:rsidRPr="00437151" w:rsidRDefault="004371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8E5" w:rsidRPr="00437151" w:rsidRDefault="007C54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вакансий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различ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определяющих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</w:t>
      </w:r>
      <w:r>
        <w:rPr>
          <w:rFonts w:hAnsi="Times New Roman" w:cs="Times New Roman"/>
          <w:color w:val="000000"/>
          <w:sz w:val="24"/>
          <w:szCs w:val="24"/>
        </w:rPr>
        <w:t>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резерва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ориентации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168E5" w:rsidRDefault="007C541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рынок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поставщикам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комплектовать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закупочные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сопутствующей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Разрабатыва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закупочных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сопутствующей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архивного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168E5" w:rsidRDefault="007C541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успешных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корпоративных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огласовывать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Внедрять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корпоративную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стажировок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переподготовки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смет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стимулирования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социологии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168E5" w:rsidRDefault="007C541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порядков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консультационных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заключению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союзы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ационное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базами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кандидатов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вакан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168E5" w:rsidRDefault="007C541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переписку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закупочных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сопутствующей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архивного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документаци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налогового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68E5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168E5" w:rsidRDefault="007C541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168E5" w:rsidRPr="00437151" w:rsidRDefault="007C541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Базовые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Default="007C541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</w:p>
    <w:p w:rsidR="001168E5" w:rsidRDefault="007C541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вором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ействие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168E5" w:rsidRPr="00437151" w:rsidRDefault="007C5418">
      <w:pPr>
        <w:rPr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12 </w:t>
      </w:r>
      <w:r w:rsidR="0043715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43715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67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«Специалист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персоналом»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lang w:val="ru-RU"/>
        </w:rPr>
        <w:t>России</w:t>
      </w:r>
      <w:r w:rsidR="00437151" w:rsidRPr="00437151">
        <w:t xml:space="preserve"> </w:t>
      </w:r>
      <w:r w:rsidR="00437151" w:rsidRPr="00437151">
        <w:rPr>
          <w:lang w:val="ru-RU"/>
        </w:rPr>
        <w:t xml:space="preserve"> от 9 марта 2022 года № 109н</w:t>
      </w:r>
      <w:r w:rsidRPr="00437151">
        <w:rPr>
          <w:lang w:val="ru-RU"/>
        </w:rPr>
        <w:t>.</w:t>
      </w:r>
    </w:p>
    <w:p w:rsidR="001168E5" w:rsidRPr="00437151" w:rsidRDefault="001168E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8E5" w:rsidRDefault="007C54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5"/>
        <w:gridCol w:w="1260"/>
        <w:gridCol w:w="6165"/>
      </w:tblGrid>
      <w:tr w:rsidR="001168E5">
        <w:tc>
          <w:tcPr>
            <w:tcW w:w="4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7C54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7C54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1168E5">
        <w:tc>
          <w:tcPr>
            <w:tcW w:w="4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Pr="00437151" w:rsidRDefault="007C5418" w:rsidP="0043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</w:t>
            </w:r>
            <w:r w:rsid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8E5" w:rsidRPr="00437151" w:rsidRDefault="007C54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37151">
        <w:rPr>
          <w:lang w:val="ru-RU"/>
        </w:rPr>
        <w:br/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43715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30"/>
        <w:gridCol w:w="1155"/>
        <w:gridCol w:w="5415"/>
      </w:tblGrid>
      <w:tr w:rsidR="001168E5"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Pr="00437151" w:rsidRDefault="007C5418" w:rsidP="0043715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71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Pr="00437151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7C54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</w:tr>
      <w:tr w:rsidR="001168E5">
        <w:tc>
          <w:tcPr>
            <w:tcW w:w="5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43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68E5" w:rsidRDefault="001168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5418" w:rsidRDefault="007C5418"/>
    <w:sectPr w:rsidR="007C5418" w:rsidSect="001168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14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83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A1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16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65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03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72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962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02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54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03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C0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10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60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30D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F3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C6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94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44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84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21"/>
  </w:num>
  <w:num w:numId="15">
    <w:abstractNumId w:val="0"/>
  </w:num>
  <w:num w:numId="16">
    <w:abstractNumId w:val="4"/>
  </w:num>
  <w:num w:numId="17">
    <w:abstractNumId w:val="17"/>
  </w:num>
  <w:num w:numId="18">
    <w:abstractNumId w:val="16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68E5"/>
    <w:rsid w:val="002D33B1"/>
    <w:rsid w:val="002D3591"/>
    <w:rsid w:val="003514A0"/>
    <w:rsid w:val="00437151"/>
    <w:rsid w:val="004F7E17"/>
    <w:rsid w:val="005A05CE"/>
    <w:rsid w:val="00653AF6"/>
    <w:rsid w:val="007C5418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71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7151"/>
    <w:rPr>
      <w:b/>
      <w:bCs/>
    </w:rPr>
  </w:style>
  <w:style w:type="character" w:styleId="a6">
    <w:name w:val="Hyperlink"/>
    <w:basedOn w:val="a0"/>
    <w:uiPriority w:val="99"/>
    <w:semiHidden/>
    <w:unhideWhenUsed/>
    <w:rsid w:val="00437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Elena Kulagina</cp:lastModifiedBy>
  <cp:revision>2</cp:revision>
  <dcterms:created xsi:type="dcterms:W3CDTF">2011-11-02T04:15:00Z</dcterms:created>
  <dcterms:modified xsi:type="dcterms:W3CDTF">2022-07-05T13:23:00Z</dcterms:modified>
</cp:coreProperties>
</file>